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E6" w:rsidRPr="00BF4981" w:rsidRDefault="00BF4981">
      <w:pPr>
        <w:jc w:val="center"/>
        <w:rPr>
          <w:sz w:val="24"/>
          <w:szCs w:val="24"/>
        </w:rPr>
      </w:pPr>
      <w:r w:rsidRPr="00BF4981">
        <w:rPr>
          <w:rFonts w:ascii="Tahoma" w:eastAsia="Tahoma" w:hAnsi="Tahoma" w:cs="Tahoma"/>
          <w:b/>
          <w:color w:val="0000FF"/>
          <w:sz w:val="24"/>
          <w:szCs w:val="24"/>
        </w:rPr>
        <w:t>Тест: "Электромеханик 4 уровень</w:t>
      </w:r>
      <w:r w:rsidRPr="00BF4981">
        <w:rPr>
          <w:rFonts w:ascii="Tahoma" w:eastAsia="Tahoma" w:hAnsi="Tahoma" w:cs="Tahoma"/>
          <w:b/>
          <w:color w:val="0000FF"/>
          <w:sz w:val="24"/>
          <w:szCs w:val="24"/>
        </w:rPr>
        <w:t>".</w:t>
      </w:r>
    </w:p>
    <w:p w:rsidR="003B43E6" w:rsidRPr="00BF4981" w:rsidRDefault="003B43E6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t>Задание №1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Какое устройство безопасности отвечает за контроль слабины каждого каната в отдельности?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Выберите один из 6 вариантов 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proofErr w:type="spellStart"/>
            <w:r w:rsidRPr="00BF4981">
              <w:rPr>
                <w:rFonts w:ascii="Calibri" w:eastAsia="Calibri" w:hAnsi="Calibri" w:cs="Calibri"/>
                <w:sz w:val="24"/>
                <w:szCs w:val="24"/>
              </w:rPr>
              <w:t>Грузовзвешивающее</w:t>
            </w:r>
            <w:proofErr w:type="spellEnd"/>
            <w:r w:rsidRPr="00BF4981">
              <w:rPr>
                <w:rFonts w:ascii="Calibri" w:eastAsia="Calibri" w:hAnsi="Calibri" w:cs="Calibri"/>
                <w:sz w:val="24"/>
                <w:szCs w:val="24"/>
              </w:rPr>
              <w:t xml:space="preserve"> устройство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ДУСК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Ограничитель скорости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Ловители плавного торможения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СПК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Устройство, предотвращающее спадание канатов</w:t>
            </w:r>
          </w:p>
        </w:tc>
      </w:tr>
    </w:tbl>
    <w:p w:rsidR="003B43E6" w:rsidRPr="00BF4981" w:rsidRDefault="003B43E6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t>Задание №2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правильный вариант, представленный на рисунке</w:t>
            </w:r>
          </w:p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noProof/>
                <w:sz w:val="24"/>
                <w:szCs w:val="24"/>
              </w:rPr>
              <w:drawing>
                <wp:inline distT="0" distB="0" distL="0" distR="0">
                  <wp:extent cx="3419475" cy="2657475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 xml:space="preserve">Выберите один из 2 </w:t>
            </w:r>
            <w:r w:rsidRPr="00BF4981">
              <w:rPr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схема односкоростного асинхронного привода лифта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Силовая схема двухскоростного нерегулируемого асинхронного привода лифта</w:t>
            </w:r>
          </w:p>
        </w:tc>
      </w:tr>
    </w:tbl>
    <w:p w:rsidR="003B43E6" w:rsidRPr="00BF4981" w:rsidRDefault="003B43E6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t>Задание №3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 xml:space="preserve">Устройством безопасности, выполняющим функцию остановки и удержания кабины на </w:t>
            </w:r>
            <w:r w:rsidRPr="00BF4981">
              <w:rPr>
                <w:rFonts w:ascii="Calibri" w:eastAsia="Calibri" w:hAnsi="Calibri" w:cs="Calibri"/>
                <w:sz w:val="24"/>
                <w:szCs w:val="24"/>
              </w:rPr>
              <w:t>направляющих при увеличении скорости движения кабины вниз является?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Тормозное устройство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Буфер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Ловители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Ограничитель скорости</w:t>
            </w:r>
          </w:p>
        </w:tc>
      </w:tr>
    </w:tbl>
    <w:p w:rsidR="003B43E6" w:rsidRDefault="003B43E6">
      <w:pPr>
        <w:rPr>
          <w:sz w:val="24"/>
          <w:szCs w:val="24"/>
        </w:rPr>
      </w:pPr>
    </w:p>
    <w:p w:rsidR="00BF4981" w:rsidRDefault="00BF4981">
      <w:pPr>
        <w:rPr>
          <w:sz w:val="24"/>
          <w:szCs w:val="24"/>
        </w:rPr>
      </w:pPr>
    </w:p>
    <w:p w:rsidR="00BF4981" w:rsidRDefault="00BF4981">
      <w:pPr>
        <w:rPr>
          <w:sz w:val="24"/>
          <w:szCs w:val="24"/>
        </w:rPr>
      </w:pPr>
    </w:p>
    <w:p w:rsidR="00BF4981" w:rsidRDefault="00BF4981">
      <w:pPr>
        <w:rPr>
          <w:sz w:val="24"/>
          <w:szCs w:val="24"/>
        </w:rPr>
      </w:pPr>
    </w:p>
    <w:p w:rsidR="00BF4981" w:rsidRPr="00BF4981" w:rsidRDefault="00BF4981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lastRenderedPageBreak/>
              <w:t>Задание №4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рисунком выберите элементы масляного </w:t>
            </w: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буфера с выходными отверстиями во внутреннем цилиндре:</w:t>
            </w:r>
          </w:p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noProof/>
                <w:sz w:val="24"/>
                <w:szCs w:val="24"/>
              </w:rPr>
              <w:drawing>
                <wp:inline distT="0" distB="0" distL="0" distR="0">
                  <wp:extent cx="3409950" cy="4133850"/>
                  <wp:effectExtent l="0" t="0" r="0" b="0"/>
                  <wp:docPr id="2" name="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413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Укажите порядок следования всех 7 вариантов 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поршень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шток поршня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масляный резервуар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сжатая пружина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цилиндр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ускорительная пружина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7)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блок</w:t>
            </w:r>
          </w:p>
        </w:tc>
      </w:tr>
    </w:tbl>
    <w:p w:rsidR="003B43E6" w:rsidRPr="00BF4981" w:rsidRDefault="003B43E6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t>Задание №5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Какие действия необходимо выполнять при проведении технического обслуживания системы управления лифтом?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Выберите несколько из 7 вариантов 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 xml:space="preserve">Провести внешний осмотр с целью проверки состояния паек, надежность крепления деталей и </w:t>
            </w:r>
            <w:r w:rsidRPr="00BF4981">
              <w:rPr>
                <w:rFonts w:ascii="Calibri" w:eastAsia="Calibri" w:hAnsi="Calibri" w:cs="Calibri"/>
                <w:sz w:val="24"/>
                <w:szCs w:val="24"/>
              </w:rPr>
              <w:t>узлов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Проверить надежность заземления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Протестировать основные узлы специальным оборудованием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Проверить наличие запасных элементов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Проверить надежность соединений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6)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Очистить детали и узлы шкафа управления от пыли и следов коррозии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7)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Произвести замену плат</w:t>
            </w:r>
          </w:p>
        </w:tc>
      </w:tr>
    </w:tbl>
    <w:p w:rsidR="003B43E6" w:rsidRPr="00BF4981" w:rsidRDefault="003B43E6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lastRenderedPageBreak/>
              <w:t>Задание №6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Система планово-предупредительных ремонтов включает в себя: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Техническое обслуживание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Периодическое освидетельствование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 xml:space="preserve">Модернизацию или замену лифта, </w:t>
            </w:r>
            <w:r w:rsidRPr="00BF4981">
              <w:rPr>
                <w:rFonts w:ascii="Calibri" w:eastAsia="Calibri" w:hAnsi="Calibri" w:cs="Calibri"/>
                <w:sz w:val="24"/>
                <w:szCs w:val="24"/>
              </w:rPr>
              <w:t>выработавшего назначенный срок службы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Капитальный ремонт (замена оборудования)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5)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Аварийно-восстановительный ремонт</w:t>
            </w:r>
          </w:p>
        </w:tc>
      </w:tr>
    </w:tbl>
    <w:p w:rsidR="003B43E6" w:rsidRPr="00BF4981" w:rsidRDefault="003B43E6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t>Задание №7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Какое устройство используется для обеспечения натяжения каната ограничителя скорости?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 xml:space="preserve">Выберите один из 4 вариантов </w:t>
            </w:r>
            <w:r w:rsidRPr="00BF4981">
              <w:rPr>
                <w:color w:val="808080"/>
                <w:sz w:val="24"/>
                <w:szCs w:val="24"/>
              </w:rPr>
              <w:t>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Натяжное устройство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Балансирная подвеска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Ловители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Ограничитель скорости</w:t>
            </w:r>
          </w:p>
        </w:tc>
      </w:tr>
    </w:tbl>
    <w:p w:rsidR="003B43E6" w:rsidRPr="00BF4981" w:rsidRDefault="003B43E6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t>Задание №8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spacing w:after="165" w:line="252" w:lineRule="auto"/>
              <w:ind w:left="720" w:hanging="360"/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скорость подъема кабины быстроходных лифтов 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Выберите один из 3 вариантов 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1м/с 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2м/с и более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1.4 до 2 м/с </w:t>
            </w:r>
          </w:p>
        </w:tc>
      </w:tr>
    </w:tbl>
    <w:p w:rsidR="003B43E6" w:rsidRPr="00BF4981" w:rsidRDefault="003B43E6">
      <w:pPr>
        <w:rPr>
          <w:sz w:val="24"/>
          <w:szCs w:val="24"/>
        </w:rPr>
      </w:pPr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t>Задание №9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spacing w:after="195" w:line="276" w:lineRule="auto"/>
              <w:ind w:left="720" w:hanging="360"/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Тормозное устройство  - это….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Механизм,  который фиксирует положение кабины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 xml:space="preserve">Электрическая машина (электромеханический преобразователь), в которой электрическая энергия </w:t>
            </w:r>
            <w:r w:rsidRPr="00BF4981">
              <w:rPr>
                <w:rFonts w:ascii="Calibri" w:eastAsia="Calibri" w:hAnsi="Calibri" w:cs="Calibri"/>
                <w:sz w:val="24"/>
                <w:szCs w:val="24"/>
              </w:rPr>
              <w:t>преобразуется в механическую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Электро-</w:t>
            </w:r>
            <w:proofErr w:type="gramStart"/>
            <w:r w:rsidRPr="00BF4981">
              <w:rPr>
                <w:rFonts w:ascii="Calibri" w:eastAsia="Calibri" w:hAnsi="Calibri" w:cs="Calibri"/>
                <w:sz w:val="24"/>
                <w:szCs w:val="24"/>
              </w:rPr>
              <w:t>механизм,  который</w:t>
            </w:r>
            <w:proofErr w:type="gramEnd"/>
            <w:r w:rsidRPr="00BF4981">
              <w:rPr>
                <w:rFonts w:ascii="Calibri" w:eastAsia="Calibri" w:hAnsi="Calibri" w:cs="Calibri"/>
                <w:sz w:val="24"/>
                <w:szCs w:val="24"/>
              </w:rPr>
              <w:t xml:space="preserve"> преобразует электрическую энергию в поступательную, посредством создания магнитного поля. Устанавливается на полумуфте со стороны входного вала редуктора и находится в нормально-замкнутом </w:t>
            </w:r>
            <w:r w:rsidRPr="00BF4981">
              <w:rPr>
                <w:rFonts w:ascii="Calibri" w:eastAsia="Calibri" w:hAnsi="Calibri" w:cs="Calibri"/>
                <w:sz w:val="24"/>
                <w:szCs w:val="24"/>
              </w:rPr>
              <w:t>состоянии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Calibri" w:eastAsia="Calibri" w:hAnsi="Calibri" w:cs="Calibri"/>
                <w:sz w:val="24"/>
                <w:szCs w:val="24"/>
              </w:rPr>
              <w:t>Электроагрегат, который осуществляет плавное торможение лифта</w:t>
            </w:r>
          </w:p>
        </w:tc>
      </w:tr>
    </w:tbl>
    <w:p w:rsidR="003B43E6" w:rsidRDefault="003B43E6">
      <w:pPr>
        <w:rPr>
          <w:sz w:val="24"/>
          <w:szCs w:val="24"/>
        </w:rPr>
      </w:pPr>
    </w:p>
    <w:p w:rsidR="00BF4981" w:rsidRDefault="00BF4981">
      <w:pPr>
        <w:rPr>
          <w:sz w:val="24"/>
          <w:szCs w:val="24"/>
        </w:rPr>
      </w:pPr>
    </w:p>
    <w:p w:rsidR="00BF4981" w:rsidRDefault="00BF4981">
      <w:pPr>
        <w:rPr>
          <w:sz w:val="24"/>
          <w:szCs w:val="24"/>
        </w:rPr>
      </w:pPr>
    </w:p>
    <w:p w:rsidR="00BF4981" w:rsidRDefault="00BF4981">
      <w:pPr>
        <w:rPr>
          <w:sz w:val="24"/>
          <w:szCs w:val="24"/>
        </w:rPr>
      </w:pPr>
    </w:p>
    <w:p w:rsidR="00BF4981" w:rsidRDefault="00BF4981">
      <w:pPr>
        <w:rPr>
          <w:sz w:val="24"/>
          <w:szCs w:val="24"/>
        </w:rPr>
      </w:pPr>
    </w:p>
    <w:p w:rsidR="00BF4981" w:rsidRDefault="00BF4981">
      <w:pPr>
        <w:rPr>
          <w:sz w:val="24"/>
          <w:szCs w:val="24"/>
        </w:rPr>
      </w:pPr>
    </w:p>
    <w:p w:rsidR="00BF4981" w:rsidRPr="00BF4981" w:rsidRDefault="00BF4981">
      <w:pPr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insideH w:val="single" w:sz="6" w:space="0" w:color="D6D6D6"/>
          <w:insideV w:val="single" w:sz="6" w:space="0" w:color="D6D6D6"/>
        </w:tblBorders>
        <w:shd w:val="clear" w:color="auto" w:fill="F4F4F4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74"/>
        <w:gridCol w:w="856"/>
        <w:gridCol w:w="7909"/>
      </w:tblGrid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b/>
                <w:sz w:val="24"/>
                <w:szCs w:val="24"/>
              </w:rPr>
              <w:lastRenderedPageBreak/>
              <w:t>Задание №10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какому принципу производится отбраковка стальных канатов?</w:t>
            </w:r>
          </w:p>
        </w:tc>
      </w:tr>
      <w:tr w:rsidR="003B43E6" w:rsidRPr="00BF4981">
        <w:tc>
          <w:tcPr>
            <w:tcW w:w="145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1)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числу обрывов проволок на длине одного шага </w:t>
            </w:r>
            <w:proofErr w:type="spellStart"/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свивки</w:t>
            </w:r>
            <w:proofErr w:type="spellEnd"/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каната, далее это количество сравнивается с числом допустимых обрывов проволок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2)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распусканию части пряди каната на расстоянии 1 м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3)</w:t>
            </w:r>
          </w:p>
        </w:tc>
        <w:tc>
          <w:tcPr>
            <w:tcW w:w="1245" w:type="dxa"/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наличию 20 обрывов проволок на всей длине каната</w:t>
            </w:r>
          </w:p>
        </w:tc>
      </w:tr>
      <w:tr w:rsidR="003B43E6" w:rsidRPr="00BF4981">
        <w:tc>
          <w:tcPr>
            <w:tcW w:w="79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  <w:vAlign w:val="center"/>
          </w:tcPr>
          <w:p w:rsidR="003B43E6" w:rsidRPr="00BF4981" w:rsidRDefault="00BF4981">
            <w:pPr>
              <w:jc w:val="center"/>
              <w:rPr>
                <w:sz w:val="24"/>
                <w:szCs w:val="24"/>
              </w:rPr>
            </w:pPr>
            <w:r w:rsidRPr="00BF4981">
              <w:rPr>
                <w:color w:val="808080"/>
                <w:sz w:val="24"/>
                <w:szCs w:val="24"/>
              </w:rPr>
              <w:t>4)</w:t>
            </w:r>
          </w:p>
        </w:tc>
        <w:tc>
          <w:tcPr>
            <w:tcW w:w="124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3B43E6">
            <w:pPr>
              <w:rPr>
                <w:sz w:val="24"/>
                <w:szCs w:val="24"/>
              </w:rPr>
            </w:pPr>
          </w:p>
        </w:tc>
        <w:tc>
          <w:tcPr>
            <w:tcW w:w="124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4F4F4"/>
          </w:tcPr>
          <w:p w:rsidR="003B43E6" w:rsidRPr="00BF4981" w:rsidRDefault="00BF4981">
            <w:pPr>
              <w:rPr>
                <w:sz w:val="24"/>
                <w:szCs w:val="24"/>
              </w:rPr>
            </w:pP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фактическим замерам диаметра каната и сравнению с </w:t>
            </w:r>
            <w:r w:rsidRPr="00BF498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допустимым значением при износе и коррозии</w:t>
            </w:r>
          </w:p>
        </w:tc>
      </w:tr>
    </w:tbl>
    <w:p w:rsidR="003B43E6" w:rsidRPr="00BF4981" w:rsidRDefault="003B43E6" w:rsidP="00BF4981">
      <w:pPr>
        <w:rPr>
          <w:sz w:val="24"/>
          <w:szCs w:val="24"/>
        </w:rPr>
      </w:pPr>
    </w:p>
    <w:sectPr w:rsidR="003B43E6" w:rsidRPr="00BF4981" w:rsidSect="00BF49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E6"/>
    <w:rsid w:val="003B43E6"/>
    <w:rsid w:val="00B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5ADE"/>
  <w15:docId w15:val="{EF915E27-153A-44B8-A711-203E667B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Лебедев</cp:lastModifiedBy>
  <cp:revision>3</cp:revision>
  <dcterms:created xsi:type="dcterms:W3CDTF">2019-11-07T14:04:00Z</dcterms:created>
  <dcterms:modified xsi:type="dcterms:W3CDTF">2019-11-07T14:05:00Z</dcterms:modified>
</cp:coreProperties>
</file>